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C9D646" w14:textId="77777777" w:rsidR="00B413A7" w:rsidRDefault="00B413A7" w:rsidP="00B413A7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Lp Liivar Laks</w:t>
      </w:r>
    </w:p>
    <w:p w14:paraId="672E2719" w14:textId="77777777" w:rsidR="00B413A7" w:rsidRDefault="00B413A7" w:rsidP="00B413A7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709EEB08" w14:textId="77777777" w:rsidR="00B413A7" w:rsidRDefault="00B413A7" w:rsidP="00B413A7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1BAB82E7" w14:textId="77777777" w:rsidR="00B413A7" w:rsidRDefault="00B413A7" w:rsidP="00B413A7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1DC98819" w14:textId="613FC13D" w:rsidR="00B413A7" w:rsidRDefault="00B413A7" w:rsidP="00B413A7">
      <w:pPr>
        <w:rPr>
          <w:rFonts w:ascii="Calibri" w:hAnsi="Calibri"/>
        </w:rPr>
      </w:pPr>
      <w:r>
        <w:rPr>
          <w:rFonts w:ascii="Calibri" w:hAnsi="Calibri"/>
        </w:rPr>
        <w:t>Liivar.laks@transpordiamet.ee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Meie: 2</w:t>
      </w:r>
      <w:r w:rsidR="00E55AB3">
        <w:rPr>
          <w:rFonts w:ascii="Calibri" w:hAnsi="Calibri"/>
        </w:rPr>
        <w:t>5</w:t>
      </w:r>
      <w:r w:rsidRPr="004200D8">
        <w:rPr>
          <w:rFonts w:ascii="Calibri" w:hAnsi="Calibri"/>
        </w:rPr>
        <w:t>.0</w:t>
      </w:r>
      <w:r w:rsidR="00E86C03">
        <w:rPr>
          <w:rFonts w:ascii="Calibri" w:hAnsi="Calibri"/>
        </w:rPr>
        <w:t>4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2</w:t>
      </w:r>
      <w:r w:rsidRPr="004200D8">
        <w:rPr>
          <w:rFonts w:ascii="Calibri" w:hAnsi="Calibri"/>
        </w:rPr>
        <w:t xml:space="preserve"> nr T800-1/</w:t>
      </w:r>
      <w:r>
        <w:rPr>
          <w:rFonts w:ascii="Calibri" w:hAnsi="Calibri"/>
        </w:rPr>
        <w:t>11</w:t>
      </w:r>
      <w:r w:rsidR="00E86C03">
        <w:rPr>
          <w:rFonts w:ascii="Calibri" w:hAnsi="Calibri"/>
        </w:rPr>
        <w:t>521</w:t>
      </w:r>
    </w:p>
    <w:p w14:paraId="5776F90D" w14:textId="77777777" w:rsidR="00B413A7" w:rsidRDefault="00B413A7" w:rsidP="00B413A7">
      <w:pPr>
        <w:rPr>
          <w:rFonts w:ascii="Calibri" w:hAnsi="Calibri"/>
        </w:rPr>
      </w:pPr>
    </w:p>
    <w:p w14:paraId="0A3D5CFD" w14:textId="77777777" w:rsidR="00B413A7" w:rsidRDefault="00B413A7" w:rsidP="00B413A7">
      <w:pPr>
        <w:rPr>
          <w:rFonts w:ascii="Calibri" w:hAnsi="Calibri"/>
        </w:rPr>
      </w:pPr>
    </w:p>
    <w:p w14:paraId="169BF377" w14:textId="77777777" w:rsidR="008318E2" w:rsidRDefault="008318E2" w:rsidP="00B413A7">
      <w:pPr>
        <w:rPr>
          <w:rFonts w:ascii="Calibri" w:hAnsi="Calibri"/>
        </w:rPr>
      </w:pPr>
    </w:p>
    <w:p w14:paraId="6F2513A6" w14:textId="77777777" w:rsidR="00B413A7" w:rsidRDefault="00B413A7" w:rsidP="00B413A7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Pr="008E08A3">
        <w:rPr>
          <w:rFonts w:asciiTheme="minorHAnsi" w:hAnsiTheme="minorHAnsi" w:cstheme="minorHAnsi"/>
          <w:b/>
        </w:rPr>
        <w:t xml:space="preserve">Töövõtuleping </w:t>
      </w:r>
      <w:r w:rsidRPr="00F079EE">
        <w:rPr>
          <w:rFonts w:ascii="Calibri" w:hAnsi="Calibri"/>
          <w:b/>
        </w:rPr>
        <w:t>3.2-3/2</w:t>
      </w:r>
      <w:r>
        <w:rPr>
          <w:rFonts w:ascii="Calibri" w:hAnsi="Calibri"/>
          <w:b/>
        </w:rPr>
        <w:t>2</w:t>
      </w:r>
      <w:r w:rsidRPr="00F079EE">
        <w:rPr>
          <w:rFonts w:ascii="Calibri" w:hAnsi="Calibri"/>
          <w:b/>
        </w:rPr>
        <w:t>/</w:t>
      </w:r>
      <w:r>
        <w:rPr>
          <w:rFonts w:ascii="Calibri" w:hAnsi="Calibri"/>
          <w:b/>
        </w:rPr>
        <w:t>492</w:t>
      </w:r>
      <w:r w:rsidRPr="00F079EE">
        <w:rPr>
          <w:rFonts w:ascii="Calibri" w:hAnsi="Calibri"/>
          <w:b/>
        </w:rPr>
        <w:t>-1</w:t>
      </w:r>
    </w:p>
    <w:p w14:paraId="7618D4E6" w14:textId="335C2D66" w:rsidR="00F74470" w:rsidRDefault="00F74470" w:rsidP="00F74470">
      <w:pPr>
        <w:rPr>
          <w:rFonts w:ascii="Calibri" w:hAnsi="Calibri"/>
        </w:rPr>
      </w:pPr>
    </w:p>
    <w:p w14:paraId="16A96A24" w14:textId="77777777" w:rsidR="008318E2" w:rsidRDefault="008318E2" w:rsidP="00F74470">
      <w:pPr>
        <w:rPr>
          <w:rFonts w:ascii="Calibri" w:hAnsi="Calibri"/>
        </w:rPr>
      </w:pPr>
    </w:p>
    <w:p w14:paraId="26A2F8C9" w14:textId="7240573A" w:rsidR="00EA5841" w:rsidRDefault="00EA5841" w:rsidP="00EA5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TREV-2 Grupp soovib kooskõlastada profiiliparanduse seguretsepti Töövõtuleping nr 3.2-3/22/492-1 „Tartu ja Jõgeva maakonna pindamistööd“  tööde kooseisu juurde.</w:t>
      </w:r>
    </w:p>
    <w:p w14:paraId="552EFA74" w14:textId="77777777" w:rsidR="00EA5841" w:rsidRDefault="00EA5841" w:rsidP="00EA5841">
      <w:pPr>
        <w:rPr>
          <w:rFonts w:asciiTheme="minorHAnsi" w:hAnsiTheme="minorHAnsi" w:cstheme="minorHAnsi"/>
        </w:rPr>
      </w:pPr>
    </w:p>
    <w:p w14:paraId="064B2044" w14:textId="77777777" w:rsidR="00EA5841" w:rsidRDefault="00EA5841" w:rsidP="00EA5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0B21884E" w14:textId="77777777" w:rsidR="00EA5841" w:rsidRDefault="00EA5841" w:rsidP="00EA5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 8 </w:t>
      </w:r>
      <w:proofErr w:type="spellStart"/>
      <w:r>
        <w:rPr>
          <w:rFonts w:asciiTheme="minorHAnsi" w:hAnsiTheme="minorHAnsi" w:cstheme="minorHAnsi"/>
        </w:rPr>
        <w:t>Surf</w:t>
      </w:r>
      <w:proofErr w:type="spellEnd"/>
      <w:r>
        <w:rPr>
          <w:rFonts w:asciiTheme="minorHAnsi" w:hAnsiTheme="minorHAnsi" w:cstheme="minorHAnsi"/>
        </w:rPr>
        <w:t xml:space="preserve"> 70_100 SEG08170321</w:t>
      </w:r>
    </w:p>
    <w:p w14:paraId="5AB59AF1" w14:textId="2A7DE178" w:rsidR="00E55AB3" w:rsidRDefault="00E55AB3" w:rsidP="00EA5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Protokollid</w:t>
      </w:r>
    </w:p>
    <w:p w14:paraId="0E468D03" w14:textId="439C64E3" w:rsidR="0064387B" w:rsidRDefault="0064387B" w:rsidP="008E08A3">
      <w:pPr>
        <w:rPr>
          <w:rFonts w:asciiTheme="minorHAnsi" w:hAnsiTheme="minorHAnsi" w:cstheme="minorHAnsi"/>
        </w:rPr>
      </w:pPr>
    </w:p>
    <w:p w14:paraId="36F224F3" w14:textId="77777777" w:rsidR="008318E2" w:rsidRDefault="008318E2" w:rsidP="008E08A3">
      <w:pPr>
        <w:rPr>
          <w:rFonts w:asciiTheme="minorHAnsi" w:hAnsiTheme="minorHAnsi" w:cstheme="minorHAnsi"/>
        </w:rPr>
      </w:pPr>
    </w:p>
    <w:p w14:paraId="0EECBDA7" w14:textId="77777777" w:rsidR="008318E2" w:rsidRDefault="008318E2" w:rsidP="008E08A3">
      <w:pPr>
        <w:rPr>
          <w:rFonts w:asciiTheme="minorHAnsi" w:hAnsiTheme="minorHAnsi" w:cstheme="minorHAnsi"/>
        </w:rPr>
      </w:pPr>
    </w:p>
    <w:p w14:paraId="61D7262A" w14:textId="77777777" w:rsidR="0064387B" w:rsidRPr="008154E5" w:rsidRDefault="0064387B" w:rsidP="008E08A3">
      <w:pPr>
        <w:rPr>
          <w:rFonts w:asciiTheme="minorHAnsi" w:hAnsiTheme="minorHAnsi" w:cstheme="minorHAnsi"/>
        </w:rPr>
      </w:pPr>
    </w:p>
    <w:p w14:paraId="4A237633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4D7A5446" w14:textId="77777777" w:rsidR="008E08A3" w:rsidRDefault="008E08A3" w:rsidP="008E08A3">
      <w:pPr>
        <w:rPr>
          <w:rFonts w:asciiTheme="minorHAnsi" w:hAnsiTheme="minorHAnsi" w:cstheme="minorHAnsi"/>
        </w:rPr>
      </w:pPr>
    </w:p>
    <w:p w14:paraId="68FFE1C9" w14:textId="77777777" w:rsidR="008E08A3" w:rsidRPr="008154E5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3B85CC7D" w14:textId="77777777" w:rsidR="008E08A3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1702A38A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5B48AD96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0E384623" w14:textId="6A0753AB" w:rsidR="008E08A3" w:rsidRDefault="0029126C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E08A3">
        <w:rPr>
          <w:rFonts w:asciiTheme="minorHAnsi" w:hAnsiTheme="minorHAnsi" w:cstheme="minorHAnsi"/>
        </w:rPr>
        <w:t>rojektijuht</w:t>
      </w:r>
    </w:p>
    <w:p w14:paraId="1FE75CBF" w14:textId="77777777" w:rsidR="008E08A3" w:rsidRDefault="008E08A3" w:rsidP="008E08A3">
      <w:pPr>
        <w:pStyle w:val="BodyText"/>
        <w:rPr>
          <w:rFonts w:ascii="Calibri" w:hAnsi="Calibri"/>
          <w:sz w:val="22"/>
        </w:rPr>
      </w:pPr>
    </w:p>
    <w:p w14:paraId="6AE2EB03" w14:textId="77777777" w:rsidR="00F74470" w:rsidRPr="00AB3CCF" w:rsidRDefault="00F74470" w:rsidP="00F74470">
      <w:pPr>
        <w:pStyle w:val="Normaallaad"/>
        <w:spacing w:before="238"/>
        <w:jc w:val="both"/>
        <w:rPr>
          <w:lang w:eastAsia="et-EE"/>
        </w:rPr>
      </w:pPr>
    </w:p>
    <w:p w14:paraId="1E5ED345" w14:textId="77777777" w:rsidR="00F74470" w:rsidRDefault="00F74470" w:rsidP="00F74470">
      <w:pPr>
        <w:pStyle w:val="Normaallaad"/>
        <w:spacing w:before="238"/>
        <w:rPr>
          <w:lang w:eastAsia="et-EE"/>
        </w:rPr>
      </w:pPr>
    </w:p>
    <w:p w14:paraId="72F74393" w14:textId="493FB775" w:rsidR="00F74470" w:rsidRDefault="00F74470" w:rsidP="00F74470">
      <w:pPr>
        <w:pStyle w:val="Normaallaad"/>
        <w:spacing w:before="238"/>
        <w:rPr>
          <w:lang w:eastAsia="et-EE"/>
        </w:rPr>
      </w:pPr>
    </w:p>
    <w:sectPr w:rsidR="00F74470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8D6C" w14:textId="77777777" w:rsidR="008E08A3" w:rsidRDefault="008E08A3">
      <w:r>
        <w:separator/>
      </w:r>
    </w:p>
  </w:endnote>
  <w:endnote w:type="continuationSeparator" w:id="0">
    <w:p w14:paraId="72B3F65D" w14:textId="77777777" w:rsidR="008E08A3" w:rsidRDefault="008E08A3">
      <w:r>
        <w:continuationSeparator/>
      </w:r>
    </w:p>
  </w:endnote>
  <w:endnote w:type="continuationNotice" w:id="1">
    <w:p w14:paraId="390E359D" w14:textId="77777777" w:rsidR="008E08A3" w:rsidRDefault="008E0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C0" w14:textId="30AC64A7" w:rsidR="008E08A3" w:rsidRPr="00554D86" w:rsidRDefault="00E55AB3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8E08A3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8E08A3" w:rsidRPr="00554D86" w:rsidRDefault="008E08A3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8E08A3" w:rsidRPr="00554D86" w:rsidRDefault="008E08A3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8E08A3" w:rsidRDefault="008E08A3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Teemeistri tn 2, 10916 Tallinn</w:t>
          </w:r>
        </w:p>
        <w:p w14:paraId="123BBE65" w14:textId="77777777" w:rsidR="008E08A3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8E08A3" w:rsidRPr="00554D86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8E08A3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8E08A3" w:rsidRDefault="008E08A3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8E08A3" w:rsidRPr="00554D86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8E08A3" w:rsidRPr="00554D86" w:rsidRDefault="008E08A3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9059" w14:textId="77777777" w:rsidR="008E08A3" w:rsidRDefault="008E08A3">
      <w:r>
        <w:separator/>
      </w:r>
    </w:p>
  </w:footnote>
  <w:footnote w:type="continuationSeparator" w:id="0">
    <w:p w14:paraId="73E74902" w14:textId="77777777" w:rsidR="008E08A3" w:rsidRDefault="008E08A3">
      <w:r>
        <w:continuationSeparator/>
      </w:r>
    </w:p>
  </w:footnote>
  <w:footnote w:type="continuationNotice" w:id="1">
    <w:p w14:paraId="47B97BC2" w14:textId="77777777" w:rsidR="008E08A3" w:rsidRDefault="008E0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BD1" w14:textId="77777777" w:rsidR="008E08A3" w:rsidRDefault="008E08A3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2D4D98"/>
    <w:multiLevelType w:val="hybridMultilevel"/>
    <w:tmpl w:val="38D016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D352C"/>
    <w:multiLevelType w:val="multilevel"/>
    <w:tmpl w:val="84A2BBF6"/>
    <w:numStyleLink w:val="Style7"/>
  </w:abstractNum>
  <w:abstractNum w:abstractNumId="3" w15:restartNumberingAfterBreak="0">
    <w:nsid w:val="781A4614"/>
    <w:multiLevelType w:val="multilevel"/>
    <w:tmpl w:val="84A2BBF6"/>
    <w:styleLink w:val="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5058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453D1"/>
    <w:rsid w:val="0006175E"/>
    <w:rsid w:val="00082C1C"/>
    <w:rsid w:val="00091F11"/>
    <w:rsid w:val="000D70E1"/>
    <w:rsid w:val="00124956"/>
    <w:rsid w:val="00142467"/>
    <w:rsid w:val="00150160"/>
    <w:rsid w:val="001969A7"/>
    <w:rsid w:val="001B2A23"/>
    <w:rsid w:val="001E3D32"/>
    <w:rsid w:val="0029126C"/>
    <w:rsid w:val="002955CD"/>
    <w:rsid w:val="002B6847"/>
    <w:rsid w:val="002B733A"/>
    <w:rsid w:val="002C1FC6"/>
    <w:rsid w:val="002E69B1"/>
    <w:rsid w:val="0031184E"/>
    <w:rsid w:val="003501C0"/>
    <w:rsid w:val="00370B7B"/>
    <w:rsid w:val="003D4988"/>
    <w:rsid w:val="003E0238"/>
    <w:rsid w:val="004414E9"/>
    <w:rsid w:val="00441EA8"/>
    <w:rsid w:val="004503CA"/>
    <w:rsid w:val="0046543C"/>
    <w:rsid w:val="00493F24"/>
    <w:rsid w:val="004E3F8D"/>
    <w:rsid w:val="00554D86"/>
    <w:rsid w:val="005E3607"/>
    <w:rsid w:val="0064387B"/>
    <w:rsid w:val="006545C6"/>
    <w:rsid w:val="00671BCD"/>
    <w:rsid w:val="0067714E"/>
    <w:rsid w:val="006869A0"/>
    <w:rsid w:val="006B6B20"/>
    <w:rsid w:val="006F71B5"/>
    <w:rsid w:val="00726438"/>
    <w:rsid w:val="0077730E"/>
    <w:rsid w:val="008318E2"/>
    <w:rsid w:val="008542F0"/>
    <w:rsid w:val="008E08A3"/>
    <w:rsid w:val="008F700C"/>
    <w:rsid w:val="0096776C"/>
    <w:rsid w:val="00985476"/>
    <w:rsid w:val="009B4825"/>
    <w:rsid w:val="00A05454"/>
    <w:rsid w:val="00A1497E"/>
    <w:rsid w:val="00A15EA9"/>
    <w:rsid w:val="00A30FE9"/>
    <w:rsid w:val="00A40379"/>
    <w:rsid w:val="00A43480"/>
    <w:rsid w:val="00AB1851"/>
    <w:rsid w:val="00AE0C81"/>
    <w:rsid w:val="00AE5144"/>
    <w:rsid w:val="00B413A7"/>
    <w:rsid w:val="00B84FF7"/>
    <w:rsid w:val="00BF1A5B"/>
    <w:rsid w:val="00C30057"/>
    <w:rsid w:val="00CB3404"/>
    <w:rsid w:val="00CC18CA"/>
    <w:rsid w:val="00CE5277"/>
    <w:rsid w:val="00CF4836"/>
    <w:rsid w:val="00D6510D"/>
    <w:rsid w:val="00DC578D"/>
    <w:rsid w:val="00DE621B"/>
    <w:rsid w:val="00E256DD"/>
    <w:rsid w:val="00E55AB3"/>
    <w:rsid w:val="00E86C03"/>
    <w:rsid w:val="00EA5841"/>
    <w:rsid w:val="00EB1147"/>
    <w:rsid w:val="00ED2647"/>
    <w:rsid w:val="00F6670A"/>
    <w:rsid w:val="00F74470"/>
    <w:rsid w:val="00F769FF"/>
    <w:rsid w:val="00F90873"/>
    <w:rsid w:val="00F95848"/>
    <w:rsid w:val="00FA09DB"/>
    <w:rsid w:val="00FB6B7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F74470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1E3D32"/>
    <w:pPr>
      <w:ind w:left="720"/>
      <w:contextualSpacing/>
    </w:pPr>
  </w:style>
  <w:style w:type="table" w:styleId="TableGrid">
    <w:name w:val="Table Grid"/>
    <w:basedOn w:val="TableNormal"/>
    <w:uiPriority w:val="39"/>
    <w:rsid w:val="008318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">
    <w:name w:val="Style7"/>
    <w:uiPriority w:val="99"/>
    <w:rsid w:val="008318E2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18E2"/>
    <w:rPr>
      <w:rFonts w:ascii="Frutiger" w:hAnsi="Frutiger" w:cs="Frutiger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0065ED4986F418A42C8E0BFD60209" ma:contentTypeVersion="2" ma:contentTypeDescription="Create a new document." ma:contentTypeScope="" ma:versionID="89eff93b8785acfe5bf03bf63b2cc398">
  <xsd:schema xmlns:xsd="http://www.w3.org/2001/XMLSchema" xmlns:xs="http://www.w3.org/2001/XMLSchema" xmlns:p="http://schemas.microsoft.com/office/2006/metadata/properties" xmlns:ns2="4a40675e-8e37-4c0e-aa59-cdc245e75b7d" targetNamespace="http://schemas.microsoft.com/office/2006/metadata/properties" ma:root="true" ma:fieldsID="11911bf10752e5293fd46f8775b42871" ns2:_="">
    <xsd:import namespace="4a40675e-8e37-4c0e-aa59-cdc245e75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0675e-8e37-4c0e-aa59-cdc245e75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263fb510-6ab3-446d-8c49-27649e7eaba4"/>
    <ds:schemaRef ds:uri="a617cbbf-3d23-46f6-9831-7c4f863d1ec1"/>
  </ds:schemaRefs>
</ds:datastoreItem>
</file>

<file path=customXml/itemProps2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733876-B210-4F24-8B85-2DFE6E5F0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0675e-8e37-4c0e-aa59-cdc245e75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JAANSON Karl</cp:lastModifiedBy>
  <cp:revision>19</cp:revision>
  <cp:lastPrinted>2016-08-09T09:07:00Z</cp:lastPrinted>
  <dcterms:created xsi:type="dcterms:W3CDTF">2021-06-03T11:37:00Z</dcterms:created>
  <dcterms:modified xsi:type="dcterms:W3CDTF">2022-04-25T10:57:00Z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0x0101004C80065ED4986F418A42C8E0BFD60209</vt:lpwstr>
  </property>
  <property fmtid="{D5CDD505-2E9C-101B-9397-08002B2CF9AE}" pid="3" name="_dlc_DocIdItemGuid">
    <vt:lpwstr>02dfa81a-abd0-461b-b0a2-3c4250ce20cb</vt:lpwstr>
  </property>
</Properties>
</file>